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3185"/>
        <w:gridCol w:w="2852"/>
        <w:gridCol w:w="3313"/>
      </w:tblGrid>
      <w:tr w:rsidR="00E432CE" w14:paraId="47305065" w14:textId="77777777" w:rsidTr="009F6234">
        <w:trPr>
          <w:tblHeader/>
        </w:trPr>
        <w:tc>
          <w:tcPr>
            <w:tcW w:w="9576" w:type="dxa"/>
            <w:gridSpan w:val="3"/>
            <w:shd w:val="clear" w:color="auto" w:fill="000000" w:themeFill="text1"/>
          </w:tcPr>
          <w:p w14:paraId="21DA1A51" w14:textId="77777777" w:rsidR="00E432CE" w:rsidRPr="00E432CE" w:rsidRDefault="00E432CE" w:rsidP="00E432CE">
            <w:pPr>
              <w:jc w:val="center"/>
              <w:rPr>
                <w:sz w:val="28"/>
              </w:rPr>
            </w:pPr>
            <w:r w:rsidRPr="00ED577D">
              <w:rPr>
                <w:sz w:val="28"/>
              </w:rPr>
              <w:t>Price, Terms, and Conditions</w:t>
            </w:r>
          </w:p>
        </w:tc>
      </w:tr>
      <w:tr w:rsidR="00E432CE" w14:paraId="061AB87B" w14:textId="77777777" w:rsidTr="00084EAC">
        <w:tc>
          <w:tcPr>
            <w:tcW w:w="3205" w:type="dxa"/>
            <w:tcBorders>
              <w:bottom w:val="single" w:sz="4" w:space="0" w:color="auto"/>
            </w:tcBorders>
          </w:tcPr>
          <w:p w14:paraId="23890AA9" w14:textId="77777777" w:rsidR="00E432CE" w:rsidRDefault="00E432CE" w:rsidP="005D6AD5">
            <w:pPr>
              <w:jc w:val="center"/>
            </w:pPr>
          </w:p>
          <w:p w14:paraId="5B6AB24F" w14:textId="77777777" w:rsidR="005D6AD5" w:rsidRDefault="005D6AD5" w:rsidP="005D6AD5">
            <w:pPr>
              <w:jc w:val="center"/>
            </w:pPr>
          </w:p>
          <w:p w14:paraId="27477464" w14:textId="77777777" w:rsidR="005D6AD5" w:rsidRDefault="005D6AD5" w:rsidP="005D6AD5">
            <w:pPr>
              <w:jc w:val="center"/>
            </w:pPr>
          </w:p>
          <w:p w14:paraId="7B48E52F" w14:textId="77777777" w:rsidR="005D6AD5" w:rsidRDefault="005D6AD5" w:rsidP="005D6AD5">
            <w:pPr>
              <w:jc w:val="center"/>
            </w:pPr>
          </w:p>
          <w:p w14:paraId="368D3981" w14:textId="77777777" w:rsidR="005D6AD5" w:rsidRDefault="00916439" w:rsidP="005D6AD5">
            <w:pPr>
              <w:jc w:val="center"/>
            </w:pPr>
            <w:bookmarkStart w:id="0" w:name="OLE_LINK1"/>
            <w:bookmarkStart w:id="1" w:name="OLE_LINK2"/>
            <w:r w:rsidRPr="006015C3">
              <w:rPr>
                <w:rFonts w:ascii="Helvetica" w:hAnsi="Helvetica" w:cs="Tahoma"/>
                <w:noProof/>
                <w:sz w:val="16"/>
                <w:szCs w:val="16"/>
              </w:rPr>
              <w:drawing>
                <wp:inline distT="0" distB="0" distL="0" distR="0" wp14:anchorId="1E42B9B6" wp14:editId="00DB356A">
                  <wp:extent cx="1714500" cy="419100"/>
                  <wp:effectExtent l="0" t="0" r="0" b="0"/>
                  <wp:docPr id="1" name="Picture 1" descr="Green-e-Energy-Certifi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een-e-Energy-Certifi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714500" cy="419100"/>
                          </a:xfrm>
                          <a:prstGeom prst="rect">
                            <a:avLst/>
                          </a:prstGeom>
                          <a:noFill/>
                          <a:ln>
                            <a:noFill/>
                          </a:ln>
                        </pic:spPr>
                      </pic:pic>
                    </a:graphicData>
                  </a:graphic>
                </wp:inline>
              </w:drawing>
            </w:r>
            <w:bookmarkEnd w:id="0"/>
            <w:bookmarkEnd w:id="1"/>
          </w:p>
        </w:tc>
        <w:tc>
          <w:tcPr>
            <w:tcW w:w="6371" w:type="dxa"/>
            <w:gridSpan w:val="2"/>
          </w:tcPr>
          <w:p w14:paraId="62E3E666" w14:textId="77777777" w:rsidR="00ED577D" w:rsidRPr="00402636" w:rsidRDefault="00ED577D" w:rsidP="00E432CE">
            <w:pPr>
              <w:rPr>
                <w:b/>
                <w:bCs/>
                <w:sz w:val="24"/>
                <w:u w:val="single"/>
              </w:rPr>
            </w:pPr>
          </w:p>
          <w:p w14:paraId="5C0ABD68" w14:textId="77777777" w:rsidR="00ED577D" w:rsidRPr="00402636" w:rsidRDefault="00E432CE" w:rsidP="00E432CE">
            <w:pPr>
              <w:rPr>
                <w:b/>
                <w:bCs/>
                <w:sz w:val="24"/>
                <w:u w:val="single"/>
              </w:rPr>
            </w:pPr>
            <w:r w:rsidRPr="00402636">
              <w:rPr>
                <w:b/>
                <w:bCs/>
                <w:sz w:val="24"/>
                <w:u w:val="single"/>
              </w:rPr>
              <w:t>Overview:</w:t>
            </w:r>
          </w:p>
          <w:p w14:paraId="23111D45" w14:textId="77777777" w:rsidR="00E432CE" w:rsidRPr="00402636" w:rsidRDefault="00402636" w:rsidP="00E432CE">
            <w:pPr>
              <w:jc w:val="both"/>
            </w:pPr>
            <w:r w:rsidRPr="00402636">
              <w:t>Tri-County Electric Membership Corporation</w:t>
            </w:r>
            <w:r w:rsidR="00916439" w:rsidRPr="00402636">
              <w:t>’s</w:t>
            </w:r>
            <w:r w:rsidR="00E432CE" w:rsidRPr="00402636">
              <w:t xml:space="preserve"> Green Power program is certified by Green-e Energy, which requires companies to provide their customers with this notice of Price, Terms and Conditions of service. From the time you receive this, you have three (3) business days to change your mind about purchasing Green Power from </w:t>
            </w:r>
            <w:r w:rsidRPr="00402636">
              <w:t>Tri-County</w:t>
            </w:r>
            <w:r w:rsidR="00E432CE" w:rsidRPr="00402636">
              <w:t xml:space="preserve"> EMC. You may cancel your agreement to purchase Green Power from </w:t>
            </w:r>
            <w:r w:rsidRPr="00402636">
              <w:t>Tri-County EMC</w:t>
            </w:r>
            <w:r w:rsidR="00E432CE" w:rsidRPr="00402636">
              <w:t xml:space="preserve"> by calling the Customer Service Center (see number below) or writing to the billing address listed below. </w:t>
            </w:r>
          </w:p>
          <w:p w14:paraId="629C956A" w14:textId="77777777" w:rsidR="00E432CE" w:rsidRPr="00402636" w:rsidRDefault="00E432CE" w:rsidP="00E432CE">
            <w:pPr>
              <w:jc w:val="both"/>
            </w:pPr>
          </w:p>
          <w:p w14:paraId="2C1CE9F0" w14:textId="77777777" w:rsidR="00E432CE" w:rsidRPr="00402636" w:rsidRDefault="00E432CE" w:rsidP="00E432CE">
            <w:pPr>
              <w:jc w:val="both"/>
              <w:rPr>
                <w:u w:val="single"/>
              </w:rPr>
            </w:pPr>
            <w:r w:rsidRPr="00402636">
              <w:rPr>
                <w:b/>
                <w:bCs/>
                <w:sz w:val="24"/>
                <w:u w:val="single"/>
              </w:rPr>
              <w:t>About Green-e:</w:t>
            </w:r>
            <w:r w:rsidRPr="00402636">
              <w:rPr>
                <w:b/>
                <w:bCs/>
                <w:u w:val="single"/>
              </w:rPr>
              <w:t xml:space="preserve"> </w:t>
            </w:r>
          </w:p>
          <w:p w14:paraId="6C475B46" w14:textId="77777777" w:rsidR="009F6234" w:rsidRPr="00402636" w:rsidRDefault="00402636" w:rsidP="00916439">
            <w:r w:rsidRPr="00402636">
              <w:t>Tri-County</w:t>
            </w:r>
            <w:r w:rsidR="00916439" w:rsidRPr="00402636">
              <w:t xml:space="preserve"> Electric Membership Corporation’s Green Power program is Green-e Energy certified, and meets the environmental and consumer-protection standards set forth by the nonprofit Center for Resource Solutions. Learn more at </w:t>
            </w:r>
            <w:hyperlink r:id="rId5" w:history="1">
              <w:r w:rsidR="00916439" w:rsidRPr="00402636">
                <w:rPr>
                  <w:rStyle w:val="Hyperlink"/>
                </w:rPr>
                <w:t>www.green-e.org</w:t>
              </w:r>
            </w:hyperlink>
            <w:r w:rsidR="00916439" w:rsidRPr="00402636">
              <w:t xml:space="preserve">.  </w:t>
            </w:r>
          </w:p>
          <w:p w14:paraId="08858A63" w14:textId="77777777" w:rsidR="00D24F03" w:rsidRPr="00402636" w:rsidRDefault="00D24F03" w:rsidP="00916439"/>
        </w:tc>
      </w:tr>
      <w:tr w:rsidR="00A43282" w14:paraId="17071F29" w14:textId="77777777" w:rsidTr="00084EAC">
        <w:tc>
          <w:tcPr>
            <w:tcW w:w="3205" w:type="dxa"/>
            <w:shd w:val="clear" w:color="auto" w:fill="DBE5F1" w:themeFill="accent1" w:themeFillTint="33"/>
          </w:tcPr>
          <w:p w14:paraId="4A240938" w14:textId="77777777" w:rsidR="00A43282" w:rsidRPr="00F77511" w:rsidRDefault="00A43282" w:rsidP="009E6145">
            <w:r w:rsidRPr="00F77511">
              <w:t xml:space="preserve">Company: </w:t>
            </w:r>
          </w:p>
        </w:tc>
        <w:tc>
          <w:tcPr>
            <w:tcW w:w="6371" w:type="dxa"/>
            <w:gridSpan w:val="2"/>
            <w:vAlign w:val="center"/>
          </w:tcPr>
          <w:p w14:paraId="63828E92" w14:textId="77777777" w:rsidR="00A43282" w:rsidRPr="00402636" w:rsidRDefault="00402636" w:rsidP="00D06B0A">
            <w:r w:rsidRPr="00402636">
              <w:t>Tri-County</w:t>
            </w:r>
            <w:r w:rsidR="00A43282" w:rsidRPr="00402636">
              <w:t xml:space="preserve"> Electric Membership Corporation </w:t>
            </w:r>
          </w:p>
          <w:p w14:paraId="22A46017" w14:textId="77777777" w:rsidR="009F6234" w:rsidRPr="00402636" w:rsidRDefault="009F6234" w:rsidP="00D06B0A"/>
        </w:tc>
      </w:tr>
      <w:tr w:rsidR="00A43282" w14:paraId="03BE75E4" w14:textId="77777777" w:rsidTr="00084EAC">
        <w:tc>
          <w:tcPr>
            <w:tcW w:w="3205" w:type="dxa"/>
            <w:shd w:val="clear" w:color="auto" w:fill="DBE5F1" w:themeFill="accent1" w:themeFillTint="33"/>
          </w:tcPr>
          <w:p w14:paraId="07432258" w14:textId="77777777" w:rsidR="00A43282" w:rsidRPr="00F77511" w:rsidRDefault="00A43282" w:rsidP="009E6145">
            <w:r w:rsidRPr="00F77511">
              <w:t xml:space="preserve">Whom should I contact for more information? </w:t>
            </w:r>
          </w:p>
        </w:tc>
        <w:tc>
          <w:tcPr>
            <w:tcW w:w="6371" w:type="dxa"/>
            <w:gridSpan w:val="2"/>
            <w:vAlign w:val="center"/>
          </w:tcPr>
          <w:p w14:paraId="35893128" w14:textId="77777777" w:rsidR="00402636" w:rsidRDefault="00402636" w:rsidP="00D06B0A">
            <w:r>
              <w:t xml:space="preserve">Tri-County EMC Customer Service Center: (866) 254-8100 </w:t>
            </w:r>
          </w:p>
          <w:p w14:paraId="6B2FA54B" w14:textId="77777777" w:rsidR="00402636" w:rsidRDefault="00402636" w:rsidP="00D06B0A">
            <w:r>
              <w:t xml:space="preserve">Tri-County EMC Green Power Website: </w:t>
            </w:r>
            <w:hyperlink r:id="rId6" w:history="1">
              <w:r w:rsidRPr="00F32AAF">
                <w:rPr>
                  <w:rStyle w:val="Hyperlink"/>
                </w:rPr>
                <w:t>http://www.tri-countyemc.com/green_power.cms</w:t>
              </w:r>
            </w:hyperlink>
            <w:r>
              <w:t xml:space="preserve">  </w:t>
            </w:r>
          </w:p>
          <w:p w14:paraId="1DE51F51" w14:textId="77777777" w:rsidR="00402636" w:rsidRDefault="00402636" w:rsidP="00D06B0A">
            <w:r>
              <w:t xml:space="preserve">Address: </w:t>
            </w:r>
          </w:p>
          <w:p w14:paraId="79EF1DA5" w14:textId="77777777" w:rsidR="00402636" w:rsidRDefault="00402636" w:rsidP="00D06B0A">
            <w:r>
              <w:t xml:space="preserve">Tri-County EMC </w:t>
            </w:r>
          </w:p>
          <w:p w14:paraId="65513E1F" w14:textId="77777777" w:rsidR="00402636" w:rsidRDefault="00402636" w:rsidP="00D06B0A">
            <w:r>
              <w:t xml:space="preserve">Attn: Kim Broun </w:t>
            </w:r>
          </w:p>
          <w:p w14:paraId="78C91CC6" w14:textId="77777777" w:rsidR="00402636" w:rsidRDefault="00402636" w:rsidP="00D06B0A">
            <w:r>
              <w:t xml:space="preserve">P.O. Box 487, 310 West Clinton Street </w:t>
            </w:r>
          </w:p>
          <w:p w14:paraId="5661DF40" w14:textId="77777777" w:rsidR="009F6234" w:rsidRPr="00F77511" w:rsidRDefault="00402636" w:rsidP="00D06B0A">
            <w:r>
              <w:t>Gray, GA 31032</w:t>
            </w:r>
            <w:r w:rsidRPr="00F77511">
              <w:t xml:space="preserve"> </w:t>
            </w:r>
          </w:p>
        </w:tc>
      </w:tr>
      <w:tr w:rsidR="00A43282" w14:paraId="24FA8755" w14:textId="77777777" w:rsidTr="00084EAC">
        <w:tc>
          <w:tcPr>
            <w:tcW w:w="3205" w:type="dxa"/>
            <w:shd w:val="clear" w:color="auto" w:fill="DBE5F1" w:themeFill="accent1" w:themeFillTint="33"/>
          </w:tcPr>
          <w:p w14:paraId="3CBD64ED" w14:textId="77777777" w:rsidR="00A43282" w:rsidRPr="00F77511" w:rsidRDefault="00A43282" w:rsidP="009E6145">
            <w:r w:rsidRPr="00F77511">
              <w:t xml:space="preserve">How will I be billed? </w:t>
            </w:r>
          </w:p>
        </w:tc>
        <w:tc>
          <w:tcPr>
            <w:tcW w:w="6371" w:type="dxa"/>
            <w:gridSpan w:val="2"/>
            <w:vAlign w:val="center"/>
          </w:tcPr>
          <w:p w14:paraId="48D59B4F" w14:textId="77777777" w:rsidR="00A43282" w:rsidRPr="00402636" w:rsidRDefault="00A43282" w:rsidP="00D06B0A">
            <w:r w:rsidRPr="00402636">
              <w:t xml:space="preserve">You will see an additional line item on your monthly bill for your Green Power purchase from </w:t>
            </w:r>
            <w:r w:rsidR="00402636" w:rsidRPr="00402636">
              <w:t>Tri-County EMC</w:t>
            </w:r>
            <w:r w:rsidRPr="00402636">
              <w:t xml:space="preserve">. </w:t>
            </w:r>
          </w:p>
          <w:p w14:paraId="45B3FCEA" w14:textId="77777777" w:rsidR="009F6234" w:rsidRPr="00402636" w:rsidRDefault="009F6234" w:rsidP="00D06B0A"/>
        </w:tc>
      </w:tr>
      <w:tr w:rsidR="00A43282" w14:paraId="6879BA09" w14:textId="77777777" w:rsidTr="00084EAC">
        <w:tc>
          <w:tcPr>
            <w:tcW w:w="3205" w:type="dxa"/>
            <w:shd w:val="clear" w:color="auto" w:fill="DBE5F1" w:themeFill="accent1" w:themeFillTint="33"/>
          </w:tcPr>
          <w:p w14:paraId="3A26980E" w14:textId="77777777" w:rsidR="00A43282" w:rsidRPr="00F77511" w:rsidRDefault="00A43282" w:rsidP="009E6145">
            <w:r w:rsidRPr="00F77511">
              <w:t xml:space="preserve">How will my bill be calculated? </w:t>
            </w:r>
          </w:p>
        </w:tc>
        <w:tc>
          <w:tcPr>
            <w:tcW w:w="6371" w:type="dxa"/>
            <w:gridSpan w:val="2"/>
          </w:tcPr>
          <w:p w14:paraId="75A41232" w14:textId="77777777" w:rsidR="00A43282" w:rsidRPr="00402636" w:rsidRDefault="00A43282" w:rsidP="009E6145">
            <w:pPr>
              <w:jc w:val="both"/>
            </w:pPr>
            <w:r w:rsidRPr="00402636">
              <w:t xml:space="preserve">All </w:t>
            </w:r>
            <w:r w:rsidR="00402636" w:rsidRPr="00402636">
              <w:t>Tri-County EMC</w:t>
            </w:r>
            <w:r w:rsidRPr="00402636">
              <w:t xml:space="preserve"> members are eligible to purchase Green Power from </w:t>
            </w:r>
            <w:r w:rsidR="00402636" w:rsidRPr="00402636">
              <w:t>Tri-County EMC</w:t>
            </w:r>
            <w:r w:rsidRPr="00402636">
              <w:t xml:space="preserve"> on a “first come, first served” basis. </w:t>
            </w:r>
            <w:r w:rsidR="00402636" w:rsidRPr="00402636">
              <w:t>Tri-County EMC</w:t>
            </w:r>
            <w:r w:rsidRPr="00402636">
              <w:t xml:space="preserve">’s Green Power is available to members in blocks of 150 kWh for an additional fee </w:t>
            </w:r>
            <w:r w:rsidR="00402636" w:rsidRPr="00402636">
              <w:t>of $ 4</w:t>
            </w:r>
            <w:r w:rsidRPr="00402636">
              <w:t xml:space="preserve">.00 each month. </w:t>
            </w:r>
          </w:p>
          <w:p w14:paraId="325B0273" w14:textId="77777777" w:rsidR="009F6234" w:rsidRPr="00402636" w:rsidRDefault="009F6234" w:rsidP="009E6145">
            <w:pPr>
              <w:jc w:val="both"/>
            </w:pPr>
          </w:p>
        </w:tc>
      </w:tr>
      <w:tr w:rsidR="009A54DE" w14:paraId="5C217F4A" w14:textId="77777777" w:rsidTr="00084EAC">
        <w:trPr>
          <w:trHeight w:val="1178"/>
        </w:trPr>
        <w:tc>
          <w:tcPr>
            <w:tcW w:w="3205" w:type="dxa"/>
            <w:vMerge w:val="restart"/>
            <w:shd w:val="clear" w:color="auto" w:fill="DBE5F1" w:themeFill="accent1" w:themeFillTint="33"/>
          </w:tcPr>
          <w:p w14:paraId="20E2D751" w14:textId="77777777" w:rsidR="009A54DE" w:rsidRPr="00F77511" w:rsidRDefault="009A54DE" w:rsidP="00D06B0A">
            <w:r w:rsidRPr="00F77511">
              <w:t xml:space="preserve">How much will my total electricity service cost, including utility charges? </w:t>
            </w:r>
          </w:p>
        </w:tc>
        <w:tc>
          <w:tcPr>
            <w:tcW w:w="6371" w:type="dxa"/>
            <w:gridSpan w:val="2"/>
            <w:tcBorders>
              <w:bottom w:val="nil"/>
              <w:right w:val="outset" w:sz="6" w:space="0" w:color="auto"/>
            </w:tcBorders>
          </w:tcPr>
          <w:p w14:paraId="396B156B" w14:textId="28F56A0C" w:rsidR="009A54DE" w:rsidRPr="0072400B" w:rsidRDefault="009A54DE" w:rsidP="002607DC">
            <w:pPr>
              <w:jc w:val="both"/>
            </w:pPr>
            <w:r w:rsidRPr="0072400B">
              <w:t xml:space="preserve">Based on a monthly average usage of 500 kWh </w:t>
            </w:r>
            <w:r w:rsidR="0072400B" w:rsidRPr="0072400B">
              <w:t xml:space="preserve">on Basic Residential Rate </w:t>
            </w:r>
            <w:r w:rsidRPr="0072400B">
              <w:t xml:space="preserve">and the purchase of one, 150 kWh Green Power block, the following table provides you an estimate of your </w:t>
            </w:r>
            <w:r w:rsidR="005B3561" w:rsidRPr="0072400B">
              <w:t>20</w:t>
            </w:r>
            <w:r w:rsidR="008C4DAD">
              <w:t>20</w:t>
            </w:r>
            <w:r w:rsidRPr="0072400B">
              <w:t xml:space="preserve"> monthly electricity bill. Your actual bill will vary based on your use of electricity. </w:t>
            </w:r>
          </w:p>
        </w:tc>
      </w:tr>
      <w:tr w:rsidR="009A54DE" w14:paraId="2E5D6D84" w14:textId="77777777" w:rsidTr="00084EAC">
        <w:trPr>
          <w:trHeight w:val="252"/>
        </w:trPr>
        <w:tc>
          <w:tcPr>
            <w:tcW w:w="3205" w:type="dxa"/>
            <w:vMerge/>
            <w:shd w:val="clear" w:color="auto" w:fill="DBE5F1" w:themeFill="accent1" w:themeFillTint="33"/>
          </w:tcPr>
          <w:p w14:paraId="0C1D166C" w14:textId="77777777" w:rsidR="009A54DE" w:rsidRPr="00F77511" w:rsidRDefault="009A54DE" w:rsidP="009E6145"/>
        </w:tc>
        <w:tc>
          <w:tcPr>
            <w:tcW w:w="2933" w:type="dxa"/>
            <w:tcBorders>
              <w:top w:val="nil"/>
              <w:bottom w:val="nil"/>
              <w:right w:val="nil"/>
            </w:tcBorders>
          </w:tcPr>
          <w:p w14:paraId="52F1ED39" w14:textId="77777777" w:rsidR="009A54DE" w:rsidRPr="0072400B" w:rsidRDefault="002607DC" w:rsidP="0072400B">
            <w:r w:rsidRPr="0072400B">
              <w:t>201</w:t>
            </w:r>
            <w:r w:rsidR="0003077A">
              <w:t>9</w:t>
            </w:r>
            <w:r w:rsidR="009A54DE" w:rsidRPr="0072400B">
              <w:t xml:space="preserve"> Monthly Electricity Cost</w:t>
            </w:r>
          </w:p>
        </w:tc>
        <w:tc>
          <w:tcPr>
            <w:tcW w:w="3438" w:type="dxa"/>
            <w:tcBorders>
              <w:top w:val="nil"/>
              <w:left w:val="nil"/>
              <w:bottom w:val="nil"/>
              <w:right w:val="outset" w:sz="6" w:space="0" w:color="auto"/>
            </w:tcBorders>
          </w:tcPr>
          <w:p w14:paraId="26268232" w14:textId="53DAC0F9" w:rsidR="009A54DE" w:rsidRPr="0072400B" w:rsidRDefault="00D24F03" w:rsidP="0072400B">
            <w:r w:rsidRPr="0072400B">
              <w:t>$</w:t>
            </w:r>
            <w:r w:rsidR="008C4DAD">
              <w:t>83.00</w:t>
            </w:r>
          </w:p>
        </w:tc>
      </w:tr>
      <w:tr w:rsidR="009A54DE" w14:paraId="5D1D33E3" w14:textId="77777777" w:rsidTr="00084EAC">
        <w:trPr>
          <w:trHeight w:val="290"/>
        </w:trPr>
        <w:tc>
          <w:tcPr>
            <w:tcW w:w="3205" w:type="dxa"/>
            <w:vMerge/>
            <w:shd w:val="clear" w:color="auto" w:fill="DBE5F1" w:themeFill="accent1" w:themeFillTint="33"/>
          </w:tcPr>
          <w:p w14:paraId="513F2104" w14:textId="77777777" w:rsidR="009A54DE" w:rsidRPr="00F77511" w:rsidRDefault="009A54DE" w:rsidP="009E6145"/>
        </w:tc>
        <w:tc>
          <w:tcPr>
            <w:tcW w:w="2933" w:type="dxa"/>
            <w:tcBorders>
              <w:top w:val="nil"/>
              <w:bottom w:val="nil"/>
              <w:right w:val="nil"/>
            </w:tcBorders>
          </w:tcPr>
          <w:p w14:paraId="7DE27BE7" w14:textId="77777777" w:rsidR="009A54DE" w:rsidRPr="0072400B" w:rsidRDefault="009A54DE" w:rsidP="009E6145">
            <w:r w:rsidRPr="0072400B">
              <w:t>Green Power Premium</w:t>
            </w:r>
          </w:p>
        </w:tc>
        <w:tc>
          <w:tcPr>
            <w:tcW w:w="3438" w:type="dxa"/>
            <w:tcBorders>
              <w:top w:val="nil"/>
              <w:left w:val="nil"/>
              <w:bottom w:val="nil"/>
            </w:tcBorders>
          </w:tcPr>
          <w:p w14:paraId="74B84ADF" w14:textId="77777777" w:rsidR="009A54DE" w:rsidRPr="0072400B" w:rsidRDefault="009A54DE" w:rsidP="009A54DE">
            <w:pPr>
              <w:ind w:left="12"/>
            </w:pPr>
            <w:r w:rsidRPr="0072400B">
              <w:t>$</w:t>
            </w:r>
            <w:r w:rsidR="00D24F03" w:rsidRPr="0072400B">
              <w:t xml:space="preserve"> </w:t>
            </w:r>
            <w:r w:rsidR="00402636" w:rsidRPr="0072400B">
              <w:t xml:space="preserve"> 4</w:t>
            </w:r>
            <w:r w:rsidRPr="0072400B">
              <w:t>.00</w:t>
            </w:r>
          </w:p>
        </w:tc>
      </w:tr>
      <w:tr w:rsidR="009A54DE" w14:paraId="530DEC10" w14:textId="77777777" w:rsidTr="00084EAC">
        <w:trPr>
          <w:trHeight w:val="504"/>
        </w:trPr>
        <w:tc>
          <w:tcPr>
            <w:tcW w:w="3205" w:type="dxa"/>
            <w:vMerge/>
            <w:shd w:val="clear" w:color="auto" w:fill="DBE5F1" w:themeFill="accent1" w:themeFillTint="33"/>
          </w:tcPr>
          <w:p w14:paraId="445C7470" w14:textId="77777777" w:rsidR="009A54DE" w:rsidRPr="00F77511" w:rsidRDefault="009A54DE" w:rsidP="009E6145"/>
        </w:tc>
        <w:tc>
          <w:tcPr>
            <w:tcW w:w="2933" w:type="dxa"/>
            <w:tcBorders>
              <w:top w:val="nil"/>
              <w:right w:val="nil"/>
            </w:tcBorders>
          </w:tcPr>
          <w:p w14:paraId="29EBD8E3" w14:textId="77777777" w:rsidR="009A54DE" w:rsidRPr="0072400B" w:rsidRDefault="009A54DE" w:rsidP="009E6145">
            <w:r w:rsidRPr="0072400B">
              <w:t>Total</w:t>
            </w:r>
          </w:p>
          <w:p w14:paraId="57EC3B07" w14:textId="77777777" w:rsidR="009A54DE" w:rsidRPr="0072400B" w:rsidRDefault="009A54DE" w:rsidP="009E6145">
            <w:pPr>
              <w:jc w:val="both"/>
            </w:pPr>
          </w:p>
          <w:p w14:paraId="1CA16F16" w14:textId="77777777" w:rsidR="000D7B89" w:rsidRPr="0072400B" w:rsidRDefault="000D7B89" w:rsidP="009E6145">
            <w:pPr>
              <w:jc w:val="both"/>
            </w:pPr>
          </w:p>
        </w:tc>
        <w:tc>
          <w:tcPr>
            <w:tcW w:w="3438" w:type="dxa"/>
            <w:tcBorders>
              <w:top w:val="nil"/>
              <w:left w:val="nil"/>
            </w:tcBorders>
          </w:tcPr>
          <w:p w14:paraId="782F55E9" w14:textId="2BDE3607" w:rsidR="009A54DE" w:rsidRPr="0072400B" w:rsidRDefault="00402636">
            <w:r w:rsidRPr="0072400B">
              <w:t>$</w:t>
            </w:r>
            <w:r w:rsidR="008C4DAD">
              <w:t>87.00</w:t>
            </w:r>
            <w:bookmarkStart w:id="2" w:name="_GoBack"/>
            <w:bookmarkEnd w:id="2"/>
            <w:r w:rsidR="0072400B" w:rsidRPr="0072400B">
              <w:br/>
              <w:t xml:space="preserve">Applicable taxes, franchise fees, and WPCA are not included. </w:t>
            </w:r>
          </w:p>
          <w:p w14:paraId="4AFFD151" w14:textId="77777777" w:rsidR="009A54DE" w:rsidRPr="0072400B" w:rsidRDefault="009A54DE" w:rsidP="009A54DE">
            <w:pPr>
              <w:jc w:val="both"/>
            </w:pPr>
          </w:p>
        </w:tc>
      </w:tr>
      <w:tr w:rsidR="00A43282" w14:paraId="71861D11" w14:textId="77777777" w:rsidTr="00084EAC">
        <w:tc>
          <w:tcPr>
            <w:tcW w:w="3205" w:type="dxa"/>
            <w:tcBorders>
              <w:bottom w:val="single" w:sz="4" w:space="0" w:color="auto"/>
            </w:tcBorders>
            <w:shd w:val="clear" w:color="auto" w:fill="DBE5F1" w:themeFill="accent1" w:themeFillTint="33"/>
          </w:tcPr>
          <w:p w14:paraId="58260145" w14:textId="77777777" w:rsidR="00A43282" w:rsidRPr="00F77511" w:rsidRDefault="00A43282" w:rsidP="00D06B0A">
            <w:r w:rsidRPr="00F77511">
              <w:lastRenderedPageBreak/>
              <w:t xml:space="preserve">Will my rates change over time? </w:t>
            </w:r>
          </w:p>
        </w:tc>
        <w:tc>
          <w:tcPr>
            <w:tcW w:w="6371" w:type="dxa"/>
            <w:gridSpan w:val="2"/>
            <w:vAlign w:val="center"/>
          </w:tcPr>
          <w:p w14:paraId="450B9DA4" w14:textId="77777777" w:rsidR="00A43282" w:rsidRPr="00402636" w:rsidRDefault="00A43282" w:rsidP="009F6234">
            <w:r w:rsidRPr="00402636">
              <w:t xml:space="preserve">The existing rate structure for your </w:t>
            </w:r>
            <w:r w:rsidR="00402636" w:rsidRPr="00402636">
              <w:t>Tri-County EMC</w:t>
            </w:r>
            <w:r w:rsidRPr="00402636">
              <w:t xml:space="preserve"> Green Power service is presently fixed and determined by Board action. Many factors control this cost however we feel it will only change when contract conditions change or new, more costly, renewable resources are added to the program and we must adjust the price to account for the increased price of the new generation. </w:t>
            </w:r>
          </w:p>
          <w:p w14:paraId="69AB73CB" w14:textId="77777777" w:rsidR="009F6234" w:rsidRPr="00402636" w:rsidRDefault="009F6234" w:rsidP="009F6234"/>
        </w:tc>
      </w:tr>
      <w:tr w:rsidR="00D263FC" w14:paraId="3A5AD81F" w14:textId="77777777" w:rsidTr="00084EAC">
        <w:tc>
          <w:tcPr>
            <w:tcW w:w="3205" w:type="dxa"/>
            <w:shd w:val="clear" w:color="auto" w:fill="DBE5F1" w:themeFill="accent1" w:themeFillTint="33"/>
          </w:tcPr>
          <w:p w14:paraId="41160BB6" w14:textId="77777777" w:rsidR="00D263FC" w:rsidRDefault="00D263FC" w:rsidP="00D06B0A">
            <w:r w:rsidRPr="00F77511">
              <w:t xml:space="preserve">What sources will be used in my certified product? </w:t>
            </w:r>
          </w:p>
          <w:p w14:paraId="05CC2CBF" w14:textId="77777777" w:rsidR="00D06B0A" w:rsidRPr="00F77511" w:rsidRDefault="00D06B0A" w:rsidP="00D06B0A"/>
        </w:tc>
        <w:tc>
          <w:tcPr>
            <w:tcW w:w="6371" w:type="dxa"/>
            <w:gridSpan w:val="2"/>
          </w:tcPr>
          <w:p w14:paraId="04DD56E2" w14:textId="77777777" w:rsidR="00D263FC" w:rsidRPr="00402636" w:rsidRDefault="00D263FC" w:rsidP="00D06B0A">
            <w:r w:rsidRPr="00402636">
              <w:t xml:space="preserve">Please refer to the Product Content Label below. </w:t>
            </w:r>
          </w:p>
        </w:tc>
      </w:tr>
      <w:tr w:rsidR="00D263FC" w14:paraId="5E1C3A97" w14:textId="77777777" w:rsidTr="00084EAC">
        <w:tc>
          <w:tcPr>
            <w:tcW w:w="3205" w:type="dxa"/>
            <w:shd w:val="clear" w:color="auto" w:fill="DBE5F1" w:themeFill="accent1" w:themeFillTint="33"/>
            <w:vAlign w:val="center"/>
          </w:tcPr>
          <w:p w14:paraId="4A21E3B2" w14:textId="77777777" w:rsidR="00D263FC" w:rsidRDefault="00D263FC" w:rsidP="00D06B0A">
            <w:r w:rsidRPr="00F77511">
              <w:t xml:space="preserve">If I want to terminate this agreement/contract, what is the early termination fee? </w:t>
            </w:r>
          </w:p>
          <w:p w14:paraId="1128F39E" w14:textId="77777777" w:rsidR="00D06B0A" w:rsidRPr="00F77511" w:rsidRDefault="00D06B0A" w:rsidP="00D06B0A"/>
        </w:tc>
        <w:tc>
          <w:tcPr>
            <w:tcW w:w="6371" w:type="dxa"/>
            <w:gridSpan w:val="2"/>
          </w:tcPr>
          <w:p w14:paraId="6B16A09B" w14:textId="77777777" w:rsidR="00D263FC" w:rsidRPr="00402636" w:rsidRDefault="00D263FC" w:rsidP="00D06B0A">
            <w:r w:rsidRPr="00402636">
              <w:t xml:space="preserve">There is no cost associated with terminating participation </w:t>
            </w:r>
            <w:r w:rsidR="00402636" w:rsidRPr="00402636">
              <w:t>in Tri-County EMC</w:t>
            </w:r>
            <w:r w:rsidRPr="00402636">
              <w:t xml:space="preserve">’s Green Power program. </w:t>
            </w:r>
          </w:p>
        </w:tc>
      </w:tr>
      <w:tr w:rsidR="00D263FC" w14:paraId="336AD5A9" w14:textId="77777777" w:rsidTr="00084EAC">
        <w:tc>
          <w:tcPr>
            <w:tcW w:w="3205" w:type="dxa"/>
            <w:shd w:val="clear" w:color="auto" w:fill="DBE5F1" w:themeFill="accent1" w:themeFillTint="33"/>
          </w:tcPr>
          <w:p w14:paraId="7C009C6D" w14:textId="77777777" w:rsidR="00D263FC" w:rsidRPr="00F77511" w:rsidRDefault="00D263FC" w:rsidP="00217B3D">
            <w:r w:rsidRPr="00F77511">
              <w:t xml:space="preserve">What length of agreement/contract is required? </w:t>
            </w:r>
          </w:p>
        </w:tc>
        <w:tc>
          <w:tcPr>
            <w:tcW w:w="6371" w:type="dxa"/>
            <w:gridSpan w:val="2"/>
            <w:vAlign w:val="center"/>
          </w:tcPr>
          <w:p w14:paraId="3E7DFF2E" w14:textId="77777777" w:rsidR="00D263FC" w:rsidRPr="00402636" w:rsidRDefault="00D263FC" w:rsidP="009F6234">
            <w:r w:rsidRPr="00402636">
              <w:t xml:space="preserve">No contract or re-enrollment is required. You will remain enrolled in </w:t>
            </w:r>
            <w:r w:rsidR="00402636" w:rsidRPr="00402636">
              <w:t>Tri-County EMC</w:t>
            </w:r>
            <w:r w:rsidRPr="00402636">
              <w:t xml:space="preserve">’s Green Power program until you terminate your participation by notifying </w:t>
            </w:r>
            <w:r w:rsidR="00402636" w:rsidRPr="00402636">
              <w:t>Tri-County EMC</w:t>
            </w:r>
            <w:r w:rsidRPr="00402636">
              <w:t xml:space="preserve">. </w:t>
            </w:r>
          </w:p>
          <w:p w14:paraId="02B34BAD" w14:textId="77777777" w:rsidR="009F6234" w:rsidRPr="00402636" w:rsidRDefault="009F6234" w:rsidP="009F6234"/>
        </w:tc>
      </w:tr>
      <w:tr w:rsidR="00D263FC" w14:paraId="5DB37C4B" w14:textId="77777777" w:rsidTr="00084EAC">
        <w:tc>
          <w:tcPr>
            <w:tcW w:w="3205" w:type="dxa"/>
            <w:shd w:val="clear" w:color="auto" w:fill="DBE5F1" w:themeFill="accent1" w:themeFillTint="33"/>
          </w:tcPr>
          <w:p w14:paraId="24937583" w14:textId="77777777" w:rsidR="00D263FC" w:rsidRPr="00F77511" w:rsidRDefault="00D263FC" w:rsidP="00D06B0A">
            <w:r w:rsidRPr="00F77511">
              <w:t>What other fees might I be charged</w:t>
            </w:r>
            <w:r w:rsidR="00217B3D">
              <w:t xml:space="preserve"> for</w:t>
            </w:r>
            <w:r w:rsidRPr="00F77511">
              <w:t xml:space="preserve">? </w:t>
            </w:r>
          </w:p>
        </w:tc>
        <w:tc>
          <w:tcPr>
            <w:tcW w:w="6371" w:type="dxa"/>
            <w:gridSpan w:val="2"/>
            <w:vAlign w:val="center"/>
          </w:tcPr>
          <w:p w14:paraId="480FE726" w14:textId="77777777" w:rsidR="00D263FC" w:rsidRPr="00402636" w:rsidRDefault="00D263FC" w:rsidP="009F6234">
            <w:r w:rsidRPr="00402636">
              <w:t xml:space="preserve">There are no other fees associated with participation in </w:t>
            </w:r>
            <w:r w:rsidR="00402636" w:rsidRPr="00402636">
              <w:t>Tri-County EMC</w:t>
            </w:r>
            <w:r w:rsidRPr="00402636">
              <w:t>’s</w:t>
            </w:r>
            <w:r w:rsidR="00F810EA" w:rsidRPr="00402636">
              <w:t xml:space="preserve"> Green Power program.</w:t>
            </w:r>
          </w:p>
          <w:p w14:paraId="25237E5D" w14:textId="77777777" w:rsidR="009F6234" w:rsidRPr="00402636" w:rsidRDefault="009F6234" w:rsidP="009F6234"/>
        </w:tc>
      </w:tr>
    </w:tbl>
    <w:p w14:paraId="49B4202A" w14:textId="77777777" w:rsidR="00F30D44" w:rsidRDefault="00F30D44"/>
    <w:sectPr w:rsidR="00F30D44" w:rsidSect="00E432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32CE"/>
    <w:rsid w:val="0003077A"/>
    <w:rsid w:val="00084EAC"/>
    <w:rsid w:val="000D7B89"/>
    <w:rsid w:val="0018768A"/>
    <w:rsid w:val="00217B3D"/>
    <w:rsid w:val="002607DC"/>
    <w:rsid w:val="00351931"/>
    <w:rsid w:val="00402636"/>
    <w:rsid w:val="005277DB"/>
    <w:rsid w:val="005B3561"/>
    <w:rsid w:val="005D6AD5"/>
    <w:rsid w:val="0072400B"/>
    <w:rsid w:val="00802E93"/>
    <w:rsid w:val="008C4DAD"/>
    <w:rsid w:val="00916439"/>
    <w:rsid w:val="009A54DE"/>
    <w:rsid w:val="009E6145"/>
    <w:rsid w:val="009F6234"/>
    <w:rsid w:val="00A43282"/>
    <w:rsid w:val="00AC15F9"/>
    <w:rsid w:val="00C75A46"/>
    <w:rsid w:val="00C94096"/>
    <w:rsid w:val="00CE3742"/>
    <w:rsid w:val="00D06B0A"/>
    <w:rsid w:val="00D24F03"/>
    <w:rsid w:val="00D263FC"/>
    <w:rsid w:val="00E432CE"/>
    <w:rsid w:val="00EA3AFA"/>
    <w:rsid w:val="00ED577D"/>
    <w:rsid w:val="00F30D44"/>
    <w:rsid w:val="00F810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1FE45"/>
  <w15:docId w15:val="{D17E5FDF-E189-4F3D-A26C-8515A9643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432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A3AF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ri-countyemc.com/green_power.cms" TargetMode="External"/><Relationship Id="rId5" Type="http://schemas.openxmlformats.org/officeDocument/2006/relationships/hyperlink" Target="http://www.green-e.org"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534</Words>
  <Characters>2717</Characters>
  <Application>Microsoft Office Word</Application>
  <DocSecurity>0</DocSecurity>
  <Lines>123</Lines>
  <Paragraphs>43</Paragraphs>
  <ScaleCrop>false</ScaleCrop>
  <HeadingPairs>
    <vt:vector size="2" baseType="variant">
      <vt:variant>
        <vt:lpstr>Title</vt:lpstr>
      </vt:variant>
      <vt:variant>
        <vt:i4>1</vt:i4>
      </vt:variant>
    </vt:vector>
  </HeadingPairs>
  <TitlesOfParts>
    <vt:vector size="1" baseType="lpstr">
      <vt:lpstr/>
    </vt:vector>
  </TitlesOfParts>
  <Company>GSOC</Company>
  <LinksUpToDate>false</LinksUpToDate>
  <CharactersWithSpaces>3208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Zahrai</dc:creator>
  <cp:lastModifiedBy>Kim Broun</cp:lastModifiedBy>
  <cp:revision>3</cp:revision>
  <cp:lastPrinted>2020-02-27T15:45:00Z</cp:lastPrinted>
  <dcterms:created xsi:type="dcterms:W3CDTF">2019-03-01T15:36:00Z</dcterms:created>
  <dcterms:modified xsi:type="dcterms:W3CDTF">2020-03-02T14:59:00Z</dcterms:modified>
</cp:coreProperties>
</file>